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39BA5" w14:textId="77777777" w:rsidR="0078695C" w:rsidRPr="001D4079" w:rsidRDefault="0078695C" w:rsidP="0078695C">
      <w:pPr>
        <w:widowControl/>
        <w:autoSpaceDE/>
        <w:autoSpaceDN/>
        <w:spacing w:after="160" w:line="259" w:lineRule="auto"/>
        <w:jc w:val="center"/>
        <w:rPr>
          <w:b/>
        </w:rPr>
      </w:pPr>
      <w:bookmarkStart w:id="0" w:name="_GoBack"/>
      <w:bookmarkEnd w:id="0"/>
    </w:p>
    <w:p w14:paraId="56939BA6" w14:textId="77777777" w:rsidR="0078695C" w:rsidRPr="002A51CF" w:rsidRDefault="0078695C" w:rsidP="0078695C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</w:p>
    <w:p w14:paraId="390696DB" w14:textId="040C02A7" w:rsidR="002A51CF" w:rsidRPr="002A51CF" w:rsidRDefault="002A51CF" w:rsidP="002A51CF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  <w:r w:rsidRPr="002A51CF">
        <w:rPr>
          <w:b/>
          <w:sz w:val="28"/>
          <w:szCs w:val="28"/>
        </w:rPr>
        <w:t>GSA/OP/15/19</w:t>
      </w:r>
    </w:p>
    <w:p w14:paraId="52B33207" w14:textId="5BCE6947" w:rsidR="002A51CF" w:rsidRDefault="002A51CF" w:rsidP="002A51CF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  <w:r w:rsidRPr="002A51CF">
        <w:rPr>
          <w:b/>
          <w:sz w:val="28"/>
          <w:szCs w:val="28"/>
        </w:rPr>
        <w:t>"Complementary health insurance"</w:t>
      </w:r>
    </w:p>
    <w:p w14:paraId="70A06806" w14:textId="77777777" w:rsidR="002A51CF" w:rsidRPr="002A51CF" w:rsidRDefault="002A51CF" w:rsidP="002A51CF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</w:p>
    <w:p w14:paraId="56939BA7" w14:textId="377CBA66" w:rsidR="0078695C" w:rsidRPr="002A51CF" w:rsidRDefault="00B3394B" w:rsidP="0078695C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  <w:r w:rsidRPr="002A51CF">
        <w:rPr>
          <w:b/>
          <w:sz w:val="28"/>
          <w:szCs w:val="28"/>
        </w:rPr>
        <w:t xml:space="preserve">Annex </w:t>
      </w:r>
      <w:r w:rsidR="00B341A8" w:rsidRPr="002A51CF">
        <w:rPr>
          <w:b/>
          <w:sz w:val="28"/>
          <w:szCs w:val="28"/>
        </w:rPr>
        <w:t>I.I</w:t>
      </w:r>
    </w:p>
    <w:p w14:paraId="56939BA8" w14:textId="77777777" w:rsidR="0078695C" w:rsidRPr="002A51CF" w:rsidRDefault="00CF1FB2" w:rsidP="0078695C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  <w:r w:rsidRPr="002A51CF">
        <w:rPr>
          <w:b/>
          <w:sz w:val="28"/>
          <w:szCs w:val="28"/>
        </w:rPr>
        <w:t>Statement of Compliance</w:t>
      </w:r>
    </w:p>
    <w:p w14:paraId="56939BA9" w14:textId="38137A7E" w:rsidR="0078695C" w:rsidRPr="001D4079" w:rsidRDefault="0078695C" w:rsidP="0078695C">
      <w:pPr>
        <w:widowControl/>
        <w:autoSpaceDE/>
        <w:autoSpaceDN/>
        <w:spacing w:after="160" w:line="259" w:lineRule="auto"/>
        <w:jc w:val="center"/>
        <w:rPr>
          <w:b/>
        </w:rPr>
      </w:pPr>
      <w:r w:rsidRPr="001D4079">
        <w:rPr>
          <w:b/>
        </w:rPr>
        <w:br w:type="page"/>
      </w:r>
    </w:p>
    <w:p w14:paraId="56939BAA" w14:textId="77777777" w:rsidR="0078695C" w:rsidRPr="001D4079" w:rsidRDefault="0078695C" w:rsidP="0078695C">
      <w:pPr>
        <w:pStyle w:val="BodyText"/>
      </w:pPr>
    </w:p>
    <w:p w14:paraId="56939BAB" w14:textId="44E24760" w:rsidR="001D4079" w:rsidRPr="001D4079" w:rsidRDefault="001D4079" w:rsidP="001D4079">
      <w:bookmarkStart w:id="1" w:name="_bookmark0"/>
      <w:bookmarkEnd w:id="1"/>
      <w:r w:rsidRPr="001D4079">
        <w:t xml:space="preserve">The tenderer states </w:t>
      </w:r>
      <w:r w:rsidR="00B4558A">
        <w:t xml:space="preserve">full </w:t>
      </w:r>
      <w:r w:rsidRPr="001D4079">
        <w:t xml:space="preserve">compliance to the all the </w:t>
      </w:r>
      <w:r w:rsidR="00B4558A">
        <w:t>technical requirements of the Te</w:t>
      </w:r>
      <w:r w:rsidRPr="001D4079">
        <w:t xml:space="preserve">nder Specifications and its </w:t>
      </w:r>
      <w:r w:rsidR="00B4558A">
        <w:t xml:space="preserve">Technical </w:t>
      </w:r>
      <w:r w:rsidRPr="001D4079">
        <w:t xml:space="preserve">Annexes, except: </w:t>
      </w:r>
    </w:p>
    <w:p w14:paraId="56939BAC" w14:textId="77777777" w:rsidR="001D4079" w:rsidRPr="001D4079" w:rsidRDefault="001D4079" w:rsidP="001D4079"/>
    <w:tbl>
      <w:tblPr>
        <w:tblW w:w="92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1"/>
        <w:gridCol w:w="3118"/>
        <w:gridCol w:w="4033"/>
      </w:tblGrid>
      <w:tr w:rsidR="001D4079" w:rsidRPr="001D4079" w14:paraId="56939BB1" w14:textId="77777777" w:rsidTr="000B60F0">
        <w:trPr>
          <w:trHeight w:hRule="exact" w:val="1343"/>
          <w:jc w:val="center"/>
        </w:trPr>
        <w:tc>
          <w:tcPr>
            <w:tcW w:w="2131" w:type="dxa"/>
            <w:shd w:val="clear" w:color="auto" w:fill="CCFFFF"/>
          </w:tcPr>
          <w:p w14:paraId="56939BAD" w14:textId="77777777" w:rsidR="001D4079" w:rsidRPr="001D4079" w:rsidRDefault="001D4079" w:rsidP="001D4079">
            <w:pPr>
              <w:pStyle w:val="TableParagraph"/>
              <w:spacing w:before="57"/>
              <w:ind w:left="115" w:right="112"/>
              <w:jc w:val="center"/>
            </w:pPr>
            <w:r w:rsidRPr="001D4079">
              <w:t>Document Title &amp; Ref #</w:t>
            </w:r>
          </w:p>
          <w:p w14:paraId="56939BAE" w14:textId="77777777" w:rsidR="001D4079" w:rsidRPr="001D4079" w:rsidRDefault="001D4079" w:rsidP="00523CC3">
            <w:pPr>
              <w:pStyle w:val="TableParagraph"/>
              <w:spacing w:before="57"/>
              <w:ind w:left="1209"/>
            </w:pPr>
          </w:p>
        </w:tc>
        <w:tc>
          <w:tcPr>
            <w:tcW w:w="3118" w:type="dxa"/>
            <w:shd w:val="clear" w:color="auto" w:fill="CCFFFF"/>
          </w:tcPr>
          <w:p w14:paraId="56939BAF" w14:textId="77777777" w:rsidR="001D4079" w:rsidRPr="001D4079" w:rsidRDefault="001D4079" w:rsidP="001D4079">
            <w:pPr>
              <w:pStyle w:val="TableParagraph"/>
              <w:tabs>
                <w:tab w:val="left" w:pos="1692"/>
                <w:tab w:val="left" w:pos="1862"/>
              </w:tabs>
              <w:spacing w:before="57"/>
              <w:ind w:left="142" w:right="1291" w:hanging="142"/>
              <w:jc w:val="center"/>
            </w:pPr>
            <w:r w:rsidRPr="001D4079">
              <w:t>Level of compliance (partial or no compliance)</w:t>
            </w:r>
          </w:p>
        </w:tc>
        <w:tc>
          <w:tcPr>
            <w:tcW w:w="4033" w:type="dxa"/>
            <w:shd w:val="clear" w:color="auto" w:fill="CCFFFF"/>
          </w:tcPr>
          <w:p w14:paraId="56939BB0" w14:textId="77777777" w:rsidR="001D4079" w:rsidRPr="001D4079" w:rsidRDefault="001D4079" w:rsidP="001D4079">
            <w:pPr>
              <w:pStyle w:val="TableParagraph"/>
              <w:tabs>
                <w:tab w:val="left" w:pos="1692"/>
                <w:tab w:val="left" w:pos="1862"/>
              </w:tabs>
              <w:spacing w:before="57"/>
              <w:ind w:left="142" w:right="1291" w:hanging="142"/>
              <w:jc w:val="center"/>
            </w:pPr>
            <w:r w:rsidRPr="001D4079">
              <w:t>Commitment to indicated compliance level or justification in case of no compliance</w:t>
            </w:r>
          </w:p>
        </w:tc>
      </w:tr>
      <w:tr w:rsidR="001D4079" w:rsidRPr="001D4079" w14:paraId="56939BB5" w14:textId="77777777" w:rsidTr="000B60F0">
        <w:trPr>
          <w:trHeight w:hRule="exact" w:val="662"/>
          <w:jc w:val="center"/>
        </w:trPr>
        <w:tc>
          <w:tcPr>
            <w:tcW w:w="2131" w:type="dxa"/>
          </w:tcPr>
          <w:p w14:paraId="56939BB2" w14:textId="77777777" w:rsidR="001D4079" w:rsidRPr="001D4079" w:rsidRDefault="001D4079" w:rsidP="00523CC3">
            <w:pPr>
              <w:pStyle w:val="TableParagraph"/>
            </w:pPr>
          </w:p>
        </w:tc>
        <w:tc>
          <w:tcPr>
            <w:tcW w:w="3118" w:type="dxa"/>
          </w:tcPr>
          <w:p w14:paraId="56939BB3" w14:textId="77777777" w:rsidR="001D4079" w:rsidRPr="001D4079" w:rsidRDefault="001D4079" w:rsidP="00523CC3"/>
        </w:tc>
        <w:tc>
          <w:tcPr>
            <w:tcW w:w="4033" w:type="dxa"/>
          </w:tcPr>
          <w:p w14:paraId="56939BB4" w14:textId="77777777" w:rsidR="001D4079" w:rsidRPr="001D4079" w:rsidRDefault="001D4079" w:rsidP="00523CC3"/>
        </w:tc>
      </w:tr>
      <w:tr w:rsidR="001D4079" w:rsidRPr="001D4079" w14:paraId="56939BB9" w14:textId="77777777" w:rsidTr="000B60F0">
        <w:trPr>
          <w:trHeight w:hRule="exact" w:val="652"/>
          <w:jc w:val="center"/>
        </w:trPr>
        <w:tc>
          <w:tcPr>
            <w:tcW w:w="2131" w:type="dxa"/>
          </w:tcPr>
          <w:p w14:paraId="56939BB6" w14:textId="77777777" w:rsidR="001D4079" w:rsidRPr="001D4079" w:rsidRDefault="001D4079" w:rsidP="001D4079">
            <w:pPr>
              <w:pStyle w:val="TableParagraph"/>
            </w:pPr>
            <w:r>
              <w:t>(add more rows if necessary)</w:t>
            </w:r>
          </w:p>
        </w:tc>
        <w:tc>
          <w:tcPr>
            <w:tcW w:w="3118" w:type="dxa"/>
          </w:tcPr>
          <w:p w14:paraId="56939BB7" w14:textId="77777777" w:rsidR="001D4079" w:rsidRPr="001D4079" w:rsidRDefault="001D4079" w:rsidP="00523CC3"/>
        </w:tc>
        <w:tc>
          <w:tcPr>
            <w:tcW w:w="4033" w:type="dxa"/>
          </w:tcPr>
          <w:p w14:paraId="56939BB8" w14:textId="77777777" w:rsidR="001D4079" w:rsidRPr="001D4079" w:rsidRDefault="001D4079" w:rsidP="00523CC3"/>
        </w:tc>
      </w:tr>
    </w:tbl>
    <w:p w14:paraId="56939BBA" w14:textId="77777777" w:rsidR="001D4079" w:rsidRPr="001D4079" w:rsidRDefault="001D4079" w:rsidP="001D4079"/>
    <w:p w14:paraId="56939BBB" w14:textId="03A4606B" w:rsidR="0078695C" w:rsidRPr="001D4079" w:rsidRDefault="000B60F0" w:rsidP="00C400A7">
      <w:pPr>
        <w:pStyle w:val="BodyText"/>
        <w:tabs>
          <w:tab w:val="left" w:pos="8931"/>
        </w:tabs>
        <w:jc w:val="both"/>
      </w:pPr>
      <w:bookmarkStart w:id="2" w:name="_bookmark1"/>
      <w:bookmarkEnd w:id="2"/>
      <w:r w:rsidRPr="00C400A7">
        <w:rPr>
          <w:b/>
        </w:rPr>
        <w:t>ATTENTION:</w:t>
      </w:r>
      <w:r>
        <w:t xml:space="preserve"> </w:t>
      </w:r>
      <w:r w:rsidR="0078695C" w:rsidRPr="001D4079">
        <w:t xml:space="preserve">The tenderer </w:t>
      </w:r>
      <w:r>
        <w:t xml:space="preserve">must not list any </w:t>
      </w:r>
      <w:r w:rsidR="0078695C" w:rsidRPr="001D4079">
        <w:t>partial or no</w:t>
      </w:r>
      <w:r w:rsidR="00C400A7">
        <w:t xml:space="preserve"> </w:t>
      </w:r>
      <w:r w:rsidR="0078695C" w:rsidRPr="001D4079">
        <w:t>compliance</w:t>
      </w:r>
      <w:r w:rsidR="001D4079" w:rsidRPr="001D4079">
        <w:t xml:space="preserve"> to the </w:t>
      </w:r>
      <w:r w:rsidR="00C400A7">
        <w:t xml:space="preserve">Minimum requirements in section 3.3.1 of the Tender Specifications and to the </w:t>
      </w:r>
      <w:r w:rsidR="001D4079" w:rsidRPr="001D4079">
        <w:t>Anne</w:t>
      </w:r>
      <w:r w:rsidR="00C400A7">
        <w:t xml:space="preserve">x </w:t>
      </w:r>
      <w:r w:rsidR="00C400A7" w:rsidRPr="000E03CA">
        <w:t>II</w:t>
      </w:r>
      <w:r w:rsidR="00C400A7">
        <w:t xml:space="preserve"> – Draft Framework Contract</w:t>
      </w:r>
      <w:r w:rsidR="001D4079" w:rsidRPr="001D4079">
        <w:t xml:space="preserve">. </w:t>
      </w:r>
    </w:p>
    <w:p w14:paraId="56939BBD" w14:textId="77777777" w:rsidR="0078695C" w:rsidRPr="001D4079" w:rsidRDefault="0078695C" w:rsidP="000B60F0">
      <w:pPr>
        <w:pStyle w:val="BodyText"/>
        <w:spacing w:before="9" w:line="360" w:lineRule="auto"/>
        <w:rPr>
          <w:b/>
        </w:rPr>
      </w:pPr>
      <w:bookmarkStart w:id="3" w:name="_bookmark2"/>
      <w:bookmarkEnd w:id="3"/>
    </w:p>
    <w:p w14:paraId="56939BBE" w14:textId="77777777" w:rsidR="00B3394B" w:rsidRPr="001D4079" w:rsidRDefault="00B3394B" w:rsidP="000B60F0">
      <w:pPr>
        <w:spacing w:line="360" w:lineRule="auto"/>
        <w:ind w:left="142"/>
        <w:jc w:val="both"/>
        <w:rPr>
          <w:b/>
        </w:rPr>
      </w:pPr>
      <w:bookmarkStart w:id="4" w:name="_bookmark3"/>
      <w:bookmarkStart w:id="5" w:name="_bookmark4"/>
      <w:bookmarkEnd w:id="4"/>
      <w:bookmarkEnd w:id="5"/>
      <w:r w:rsidRPr="001D4079">
        <w:rPr>
          <w:b/>
        </w:rPr>
        <w:t>Name of tenderer: …………………………………………..</w:t>
      </w:r>
    </w:p>
    <w:p w14:paraId="56939BBF" w14:textId="77777777" w:rsidR="00B3394B" w:rsidRPr="001D4079" w:rsidRDefault="00B3394B" w:rsidP="000B60F0">
      <w:pPr>
        <w:spacing w:line="360" w:lineRule="auto"/>
        <w:ind w:left="142"/>
        <w:jc w:val="both"/>
        <w:rPr>
          <w:b/>
        </w:rPr>
      </w:pPr>
      <w:r w:rsidRPr="001D4079">
        <w:rPr>
          <w:b/>
        </w:rPr>
        <w:t>Name of authorized representative: ………………….</w:t>
      </w:r>
    </w:p>
    <w:p w14:paraId="56939BC0" w14:textId="77777777" w:rsidR="00B3394B" w:rsidRPr="001D4079" w:rsidRDefault="00B3394B" w:rsidP="000B60F0">
      <w:pPr>
        <w:spacing w:line="360" w:lineRule="auto"/>
        <w:ind w:left="142"/>
        <w:jc w:val="both"/>
        <w:rPr>
          <w:b/>
        </w:rPr>
      </w:pPr>
      <w:r w:rsidRPr="001D4079">
        <w:rPr>
          <w:b/>
        </w:rPr>
        <w:t>Date: ……………………….</w:t>
      </w:r>
    </w:p>
    <w:p w14:paraId="56939BC1" w14:textId="77777777" w:rsidR="00B3394B" w:rsidRPr="001D4079" w:rsidRDefault="00B3394B" w:rsidP="000B60F0">
      <w:pPr>
        <w:spacing w:line="360" w:lineRule="auto"/>
        <w:ind w:left="142"/>
        <w:jc w:val="both"/>
        <w:rPr>
          <w:b/>
        </w:rPr>
      </w:pPr>
      <w:r w:rsidRPr="001D4079">
        <w:rPr>
          <w:b/>
        </w:rPr>
        <w:t>Signature: …………………….</w:t>
      </w:r>
    </w:p>
    <w:p w14:paraId="56939BC2" w14:textId="77777777" w:rsidR="00B3394B" w:rsidRPr="001D4079" w:rsidRDefault="00B3394B" w:rsidP="000B60F0">
      <w:pPr>
        <w:spacing w:line="360" w:lineRule="auto"/>
        <w:ind w:left="3592"/>
        <w:rPr>
          <w:b/>
        </w:rPr>
      </w:pPr>
    </w:p>
    <w:p w14:paraId="56939BC3" w14:textId="77777777" w:rsidR="00B3394B" w:rsidRPr="001D4079" w:rsidRDefault="00B3394B" w:rsidP="0078695C">
      <w:pPr>
        <w:ind w:left="3592"/>
        <w:rPr>
          <w:b/>
        </w:rPr>
      </w:pPr>
    </w:p>
    <w:p w14:paraId="56939BC4" w14:textId="77777777" w:rsidR="00B3394B" w:rsidRPr="001D4079" w:rsidRDefault="00B3394B" w:rsidP="0078695C">
      <w:pPr>
        <w:ind w:left="3592"/>
        <w:rPr>
          <w:b/>
        </w:rPr>
      </w:pPr>
    </w:p>
    <w:p w14:paraId="56939BC5" w14:textId="77777777" w:rsidR="0078695C" w:rsidRPr="001D4079" w:rsidRDefault="0078695C" w:rsidP="0078695C">
      <w:pPr>
        <w:ind w:left="3592"/>
        <w:rPr>
          <w:b/>
        </w:rPr>
      </w:pPr>
      <w:r w:rsidRPr="001D4079">
        <w:rPr>
          <w:b/>
        </w:rPr>
        <w:t>END OF DOCUMENT</w:t>
      </w:r>
    </w:p>
    <w:sectPr w:rsidR="0078695C" w:rsidRPr="001D4079" w:rsidSect="001D407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EF2D4" w14:textId="77777777" w:rsidR="00AA49F7" w:rsidRDefault="00AA49F7" w:rsidP="0078695C">
      <w:r>
        <w:separator/>
      </w:r>
    </w:p>
  </w:endnote>
  <w:endnote w:type="continuationSeparator" w:id="0">
    <w:p w14:paraId="497F4D9D" w14:textId="77777777" w:rsidR="00AA49F7" w:rsidRDefault="00AA49F7" w:rsidP="0078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39BD2" w14:textId="77777777" w:rsidR="005F53AC" w:rsidRDefault="00AA49F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C89F7" w14:textId="77777777" w:rsidR="00AA49F7" w:rsidRDefault="00AA49F7" w:rsidP="0078695C">
      <w:r>
        <w:separator/>
      </w:r>
    </w:p>
  </w:footnote>
  <w:footnote w:type="continuationSeparator" w:id="0">
    <w:p w14:paraId="236351AF" w14:textId="77777777" w:rsidR="00AA49F7" w:rsidRDefault="00AA49F7" w:rsidP="00786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Y="1"/>
      <w:tblOverlap w:val="never"/>
      <w:tblW w:w="9214" w:type="dxa"/>
      <w:tblLook w:val="01E0" w:firstRow="1" w:lastRow="1" w:firstColumn="1" w:lastColumn="1" w:noHBand="0" w:noVBand="0"/>
    </w:tblPr>
    <w:tblGrid>
      <w:gridCol w:w="3528"/>
      <w:gridCol w:w="2700"/>
      <w:gridCol w:w="2986"/>
    </w:tblGrid>
    <w:tr w:rsidR="00B3394B" w:rsidRPr="00E622E6" w14:paraId="56939BD0" w14:textId="77777777" w:rsidTr="001D4079">
      <w:tc>
        <w:tcPr>
          <w:tcW w:w="3528" w:type="dxa"/>
          <w:shd w:val="clear" w:color="auto" w:fill="auto"/>
          <w:vAlign w:val="center"/>
        </w:tcPr>
        <w:p w14:paraId="56939BCA" w14:textId="77777777" w:rsidR="00B3394B" w:rsidRPr="003D1F8C" w:rsidRDefault="00B3394B" w:rsidP="00B3394B">
          <w:pPr>
            <w:pStyle w:val="Header"/>
          </w:pPr>
          <w:r>
            <w:rPr>
              <w:noProof/>
              <w:lang w:val="en-GB" w:eastAsia="en-GB"/>
            </w:rPr>
            <w:drawing>
              <wp:inline distT="0" distB="0" distL="0" distR="0" wp14:anchorId="56939BD3" wp14:editId="56939BD4">
                <wp:extent cx="2040890" cy="574675"/>
                <wp:effectExtent l="0" t="0" r="0" b="0"/>
                <wp:docPr id="2" name="Picture 2" descr="S:\F12003 GNSS-GSA\3_Work\33_Work-in-process\LOGOS_GSA\GSA_logos\PNG_RGB_72dpi_transparency\gsa_logo_negatif_RGB_72dpi_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S:\F12003 GNSS-GSA\3_Work\33_Work-in-process\LOGOS_GSA\GSA_logos\PNG_RGB_72dpi_transparency\gsa_logo_negatif_RGB_72dpi_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089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shd w:val="clear" w:color="auto" w:fill="auto"/>
          <w:vAlign w:val="center"/>
        </w:tcPr>
        <w:p w14:paraId="56939BCB" w14:textId="77777777" w:rsidR="00B3394B" w:rsidRPr="003D1F8C" w:rsidRDefault="00B3394B" w:rsidP="00B3394B">
          <w:pPr>
            <w:pStyle w:val="Header"/>
            <w:jc w:val="center"/>
          </w:pPr>
        </w:p>
      </w:tc>
      <w:tc>
        <w:tcPr>
          <w:tcW w:w="2986" w:type="dxa"/>
          <w:shd w:val="clear" w:color="auto" w:fill="auto"/>
          <w:vAlign w:val="center"/>
        </w:tcPr>
        <w:p w14:paraId="56939BCC" w14:textId="77777777" w:rsidR="00B3394B" w:rsidRPr="00E622E6" w:rsidRDefault="00B3394B" w:rsidP="00B3394B">
          <w:pPr>
            <w:pStyle w:val="Header"/>
            <w:jc w:val="right"/>
            <w:rPr>
              <w:sz w:val="18"/>
              <w:szCs w:val="18"/>
            </w:rPr>
          </w:pPr>
        </w:p>
        <w:p w14:paraId="56939BCD" w14:textId="0794DB3C" w:rsidR="00B3394B" w:rsidRPr="00E622E6" w:rsidRDefault="00C27E91" w:rsidP="00B3394B">
          <w:pPr>
            <w:pStyle w:val="Header"/>
            <w:jc w:val="right"/>
            <w:rPr>
              <w:sz w:val="18"/>
              <w:szCs w:val="18"/>
            </w:rPr>
          </w:pPr>
          <w:r w:rsidRPr="00E622E6">
            <w:rPr>
              <w:sz w:val="18"/>
              <w:szCs w:val="18"/>
            </w:rPr>
            <w:t>GSA/</w:t>
          </w:r>
          <w:r w:rsidR="00B341A8" w:rsidRPr="00E622E6">
            <w:rPr>
              <w:sz w:val="18"/>
              <w:szCs w:val="18"/>
            </w:rPr>
            <w:t>O</w:t>
          </w:r>
          <w:r w:rsidRPr="00E622E6">
            <w:rPr>
              <w:sz w:val="18"/>
              <w:szCs w:val="18"/>
            </w:rPr>
            <w:t>P/</w:t>
          </w:r>
          <w:r w:rsidR="00B341A8" w:rsidRPr="00E622E6">
            <w:rPr>
              <w:sz w:val="18"/>
              <w:szCs w:val="18"/>
            </w:rPr>
            <w:t>15</w:t>
          </w:r>
          <w:r w:rsidR="001D4079" w:rsidRPr="00E622E6">
            <w:rPr>
              <w:sz w:val="18"/>
              <w:szCs w:val="18"/>
            </w:rPr>
            <w:t>/19</w:t>
          </w:r>
        </w:p>
        <w:p w14:paraId="56939BCE" w14:textId="6A040122" w:rsidR="00B3394B" w:rsidRPr="00E622E6" w:rsidRDefault="00B3394B" w:rsidP="00B3394B">
          <w:pPr>
            <w:pStyle w:val="Header"/>
            <w:jc w:val="right"/>
            <w:rPr>
              <w:color w:val="808080"/>
              <w:sz w:val="18"/>
              <w:szCs w:val="18"/>
            </w:rPr>
          </w:pPr>
          <w:r w:rsidRPr="00E622E6">
            <w:rPr>
              <w:color w:val="808080"/>
              <w:sz w:val="18"/>
              <w:szCs w:val="18"/>
            </w:rPr>
            <w:t>Annex I</w:t>
          </w:r>
          <w:r w:rsidR="00B341A8" w:rsidRPr="00E622E6">
            <w:rPr>
              <w:color w:val="808080"/>
              <w:sz w:val="18"/>
              <w:szCs w:val="18"/>
            </w:rPr>
            <w:t>.</w:t>
          </w:r>
          <w:r w:rsidR="00C27E91" w:rsidRPr="00E622E6">
            <w:rPr>
              <w:color w:val="808080"/>
              <w:sz w:val="18"/>
              <w:szCs w:val="18"/>
            </w:rPr>
            <w:t>I</w:t>
          </w:r>
          <w:r w:rsidRPr="00E622E6">
            <w:rPr>
              <w:color w:val="808080"/>
              <w:sz w:val="18"/>
              <w:szCs w:val="18"/>
            </w:rPr>
            <w:t xml:space="preserve"> </w:t>
          </w:r>
          <w:r w:rsidR="00807012" w:rsidRPr="00E622E6">
            <w:rPr>
              <w:color w:val="808080"/>
              <w:sz w:val="18"/>
              <w:szCs w:val="18"/>
            </w:rPr>
            <w:t>–</w:t>
          </w:r>
          <w:r w:rsidRPr="00E622E6">
            <w:rPr>
              <w:color w:val="808080"/>
              <w:sz w:val="18"/>
              <w:szCs w:val="18"/>
            </w:rPr>
            <w:t xml:space="preserve"> </w:t>
          </w:r>
          <w:r w:rsidR="00CF1FB2" w:rsidRPr="00E622E6">
            <w:rPr>
              <w:color w:val="808080"/>
              <w:sz w:val="18"/>
              <w:szCs w:val="18"/>
            </w:rPr>
            <w:t>Statement of Compliance</w:t>
          </w:r>
        </w:p>
        <w:p w14:paraId="56939BCF" w14:textId="11D66582" w:rsidR="00B3394B" w:rsidRPr="00E622E6" w:rsidRDefault="00B3394B" w:rsidP="00B3394B">
          <w:pPr>
            <w:pStyle w:val="Header"/>
            <w:jc w:val="right"/>
            <w:rPr>
              <w:color w:val="808080"/>
              <w:sz w:val="18"/>
              <w:szCs w:val="18"/>
            </w:rPr>
          </w:pPr>
        </w:p>
      </w:tc>
    </w:tr>
  </w:tbl>
  <w:p w14:paraId="56939BD1" w14:textId="77777777" w:rsidR="005F53AC" w:rsidRDefault="00AA49F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E2934"/>
    <w:multiLevelType w:val="multilevel"/>
    <w:tmpl w:val="E94A46A8"/>
    <w:lvl w:ilvl="0">
      <w:start w:val="1"/>
      <w:numFmt w:val="decimal"/>
      <w:lvlText w:val="%1"/>
      <w:lvlJc w:val="left"/>
      <w:pPr>
        <w:ind w:left="781" w:hanging="401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179" w:hanging="60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178" w:hanging="600"/>
      </w:pPr>
      <w:rPr>
        <w:rFonts w:hint="default"/>
      </w:rPr>
    </w:lvl>
    <w:lvl w:ilvl="3">
      <w:numFmt w:val="bullet"/>
      <w:lvlText w:val="•"/>
      <w:lvlJc w:val="left"/>
      <w:pPr>
        <w:ind w:left="3176" w:hanging="600"/>
      </w:pPr>
      <w:rPr>
        <w:rFonts w:hint="default"/>
      </w:rPr>
    </w:lvl>
    <w:lvl w:ilvl="4">
      <w:numFmt w:val="bullet"/>
      <w:lvlText w:val="•"/>
      <w:lvlJc w:val="left"/>
      <w:pPr>
        <w:ind w:left="4175" w:hanging="600"/>
      </w:pPr>
      <w:rPr>
        <w:rFonts w:hint="default"/>
      </w:rPr>
    </w:lvl>
    <w:lvl w:ilvl="5">
      <w:numFmt w:val="bullet"/>
      <w:lvlText w:val="•"/>
      <w:lvlJc w:val="left"/>
      <w:pPr>
        <w:ind w:left="5173" w:hanging="600"/>
      </w:pPr>
      <w:rPr>
        <w:rFonts w:hint="default"/>
      </w:rPr>
    </w:lvl>
    <w:lvl w:ilvl="6">
      <w:numFmt w:val="bullet"/>
      <w:lvlText w:val="•"/>
      <w:lvlJc w:val="left"/>
      <w:pPr>
        <w:ind w:left="6172" w:hanging="600"/>
      </w:pPr>
      <w:rPr>
        <w:rFonts w:hint="default"/>
      </w:rPr>
    </w:lvl>
    <w:lvl w:ilvl="7">
      <w:numFmt w:val="bullet"/>
      <w:lvlText w:val="•"/>
      <w:lvlJc w:val="left"/>
      <w:pPr>
        <w:ind w:left="7170" w:hanging="600"/>
      </w:pPr>
      <w:rPr>
        <w:rFonts w:hint="default"/>
      </w:rPr>
    </w:lvl>
    <w:lvl w:ilvl="8">
      <w:numFmt w:val="bullet"/>
      <w:lvlText w:val="•"/>
      <w:lvlJc w:val="left"/>
      <w:pPr>
        <w:ind w:left="8169" w:hanging="600"/>
      </w:pPr>
      <w:rPr>
        <w:rFonts w:hint="default"/>
      </w:rPr>
    </w:lvl>
  </w:abstractNum>
  <w:abstractNum w:abstractNumId="1" w15:restartNumberingAfterBreak="0">
    <w:nsid w:val="48BF1D84"/>
    <w:multiLevelType w:val="hybridMultilevel"/>
    <w:tmpl w:val="3658407C"/>
    <w:lvl w:ilvl="0" w:tplc="438E3272">
      <w:start w:val="1"/>
      <w:numFmt w:val="decimal"/>
      <w:lvlText w:val="%1"/>
      <w:lvlJc w:val="left"/>
      <w:pPr>
        <w:ind w:left="812" w:hanging="432"/>
      </w:pPr>
      <w:rPr>
        <w:rFonts w:ascii="Calibri" w:eastAsia="Calibri" w:hAnsi="Calibri" w:cs="Calibri" w:hint="default"/>
        <w:b/>
        <w:bCs/>
        <w:w w:val="99"/>
        <w:sz w:val="32"/>
        <w:szCs w:val="32"/>
      </w:rPr>
    </w:lvl>
    <w:lvl w:ilvl="1" w:tplc="97760744">
      <w:numFmt w:val="bullet"/>
      <w:lvlText w:val=""/>
      <w:lvlJc w:val="left"/>
      <w:pPr>
        <w:ind w:left="110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97A854C">
      <w:numFmt w:val="bullet"/>
      <w:lvlText w:val="•"/>
      <w:lvlJc w:val="left"/>
      <w:pPr>
        <w:ind w:left="2107" w:hanging="360"/>
      </w:pPr>
      <w:rPr>
        <w:rFonts w:hint="default"/>
      </w:rPr>
    </w:lvl>
    <w:lvl w:ilvl="3" w:tplc="19E4925A">
      <w:numFmt w:val="bullet"/>
      <w:lvlText w:val="•"/>
      <w:lvlJc w:val="left"/>
      <w:pPr>
        <w:ind w:left="3114" w:hanging="360"/>
      </w:pPr>
      <w:rPr>
        <w:rFonts w:hint="default"/>
      </w:rPr>
    </w:lvl>
    <w:lvl w:ilvl="4" w:tplc="34AE6678">
      <w:numFmt w:val="bullet"/>
      <w:lvlText w:val="•"/>
      <w:lvlJc w:val="left"/>
      <w:pPr>
        <w:ind w:left="4122" w:hanging="360"/>
      </w:pPr>
      <w:rPr>
        <w:rFonts w:hint="default"/>
      </w:rPr>
    </w:lvl>
    <w:lvl w:ilvl="5" w:tplc="6A303830">
      <w:numFmt w:val="bullet"/>
      <w:lvlText w:val="•"/>
      <w:lvlJc w:val="left"/>
      <w:pPr>
        <w:ind w:left="5129" w:hanging="360"/>
      </w:pPr>
      <w:rPr>
        <w:rFonts w:hint="default"/>
      </w:rPr>
    </w:lvl>
    <w:lvl w:ilvl="6" w:tplc="E8327744">
      <w:numFmt w:val="bullet"/>
      <w:lvlText w:val="•"/>
      <w:lvlJc w:val="left"/>
      <w:pPr>
        <w:ind w:left="6136" w:hanging="360"/>
      </w:pPr>
      <w:rPr>
        <w:rFonts w:hint="default"/>
      </w:rPr>
    </w:lvl>
    <w:lvl w:ilvl="7" w:tplc="E62CBC5A">
      <w:numFmt w:val="bullet"/>
      <w:lvlText w:val="•"/>
      <w:lvlJc w:val="left"/>
      <w:pPr>
        <w:ind w:left="7144" w:hanging="360"/>
      </w:pPr>
      <w:rPr>
        <w:rFonts w:hint="default"/>
      </w:rPr>
    </w:lvl>
    <w:lvl w:ilvl="8" w:tplc="4C745CA4">
      <w:numFmt w:val="bullet"/>
      <w:lvlText w:val="•"/>
      <w:lvlJc w:val="left"/>
      <w:pPr>
        <w:ind w:left="8151" w:hanging="360"/>
      </w:pPr>
      <w:rPr>
        <w:rFonts w:hint="default"/>
      </w:rPr>
    </w:lvl>
  </w:abstractNum>
  <w:abstractNum w:abstractNumId="2" w15:restartNumberingAfterBreak="0">
    <w:nsid w:val="5AFE1C21"/>
    <w:multiLevelType w:val="multilevel"/>
    <w:tmpl w:val="F5205676"/>
    <w:lvl w:ilvl="0">
      <w:start w:val="2"/>
      <w:numFmt w:val="decimal"/>
      <w:lvlText w:val="%1"/>
      <w:lvlJc w:val="left"/>
      <w:pPr>
        <w:ind w:left="958" w:hanging="5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579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491" w:hanging="579"/>
      </w:pPr>
      <w:rPr>
        <w:rFonts w:hint="default"/>
      </w:rPr>
    </w:lvl>
    <w:lvl w:ilvl="3">
      <w:numFmt w:val="bullet"/>
      <w:lvlText w:val="•"/>
      <w:lvlJc w:val="left"/>
      <w:pPr>
        <w:ind w:left="4757" w:hanging="579"/>
      </w:pPr>
      <w:rPr>
        <w:rFonts w:hint="default"/>
      </w:rPr>
    </w:lvl>
    <w:lvl w:ilvl="4">
      <w:numFmt w:val="bullet"/>
      <w:lvlText w:val="•"/>
      <w:lvlJc w:val="left"/>
      <w:pPr>
        <w:ind w:left="6023" w:hanging="579"/>
      </w:pPr>
      <w:rPr>
        <w:rFonts w:hint="default"/>
      </w:rPr>
    </w:lvl>
    <w:lvl w:ilvl="5">
      <w:numFmt w:val="bullet"/>
      <w:lvlText w:val="•"/>
      <w:lvlJc w:val="left"/>
      <w:pPr>
        <w:ind w:left="7289" w:hanging="579"/>
      </w:pPr>
      <w:rPr>
        <w:rFonts w:hint="default"/>
      </w:rPr>
    </w:lvl>
    <w:lvl w:ilvl="6">
      <w:numFmt w:val="bullet"/>
      <w:lvlText w:val="•"/>
      <w:lvlJc w:val="left"/>
      <w:pPr>
        <w:ind w:left="8555" w:hanging="579"/>
      </w:pPr>
      <w:rPr>
        <w:rFonts w:hint="default"/>
      </w:rPr>
    </w:lvl>
    <w:lvl w:ilvl="7">
      <w:numFmt w:val="bullet"/>
      <w:lvlText w:val="•"/>
      <w:lvlJc w:val="left"/>
      <w:pPr>
        <w:ind w:left="9820" w:hanging="579"/>
      </w:pPr>
      <w:rPr>
        <w:rFonts w:hint="default"/>
      </w:rPr>
    </w:lvl>
    <w:lvl w:ilvl="8">
      <w:numFmt w:val="bullet"/>
      <w:lvlText w:val="•"/>
      <w:lvlJc w:val="left"/>
      <w:pPr>
        <w:ind w:left="11086" w:hanging="579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95C"/>
    <w:rsid w:val="000B60F0"/>
    <w:rsid w:val="000E03CA"/>
    <w:rsid w:val="001D4079"/>
    <w:rsid w:val="0028169A"/>
    <w:rsid w:val="002A04B4"/>
    <w:rsid w:val="002A51CF"/>
    <w:rsid w:val="004455CC"/>
    <w:rsid w:val="005B636B"/>
    <w:rsid w:val="00700F80"/>
    <w:rsid w:val="0078695C"/>
    <w:rsid w:val="00807012"/>
    <w:rsid w:val="009C54AD"/>
    <w:rsid w:val="00A05C41"/>
    <w:rsid w:val="00AA49F7"/>
    <w:rsid w:val="00B01B55"/>
    <w:rsid w:val="00B3394B"/>
    <w:rsid w:val="00B341A8"/>
    <w:rsid w:val="00B41967"/>
    <w:rsid w:val="00B4558A"/>
    <w:rsid w:val="00C27E91"/>
    <w:rsid w:val="00C400A7"/>
    <w:rsid w:val="00C61958"/>
    <w:rsid w:val="00C867BE"/>
    <w:rsid w:val="00CF1FB2"/>
    <w:rsid w:val="00DA3CF7"/>
    <w:rsid w:val="00DC6758"/>
    <w:rsid w:val="00E6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39BA5"/>
  <w15:chartTrackingRefBased/>
  <w15:docId w15:val="{7DE144E0-52A9-4EB2-8E73-4CE003E3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869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link w:val="Heading1Char"/>
    <w:uiPriority w:val="1"/>
    <w:qFormat/>
    <w:rsid w:val="0078695C"/>
    <w:pPr>
      <w:spacing w:before="35"/>
      <w:ind w:left="812" w:hanging="432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78695C"/>
    <w:pPr>
      <w:ind w:left="958" w:hanging="578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8695C"/>
    <w:rPr>
      <w:rFonts w:ascii="Calibri" w:eastAsia="Calibri" w:hAnsi="Calibri" w:cs="Calibri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78695C"/>
    <w:rPr>
      <w:rFonts w:ascii="Calibri" w:eastAsia="Calibri" w:hAnsi="Calibri" w:cs="Calibri"/>
      <w:b/>
      <w:bCs/>
      <w:sz w:val="28"/>
      <w:szCs w:val="28"/>
      <w:lang w:val="en-US"/>
    </w:rPr>
  </w:style>
  <w:style w:type="paragraph" w:styleId="TOC1">
    <w:name w:val="toc 1"/>
    <w:basedOn w:val="Normal"/>
    <w:uiPriority w:val="1"/>
    <w:qFormat/>
    <w:rsid w:val="0078695C"/>
    <w:pPr>
      <w:spacing w:before="161"/>
      <w:ind w:left="781" w:hanging="401"/>
    </w:pPr>
    <w:rPr>
      <w:rFonts w:ascii="Arial" w:eastAsia="Arial" w:hAnsi="Arial" w:cs="Arial"/>
      <w:b/>
      <w:bCs/>
    </w:rPr>
  </w:style>
  <w:style w:type="paragraph" w:styleId="TOC2">
    <w:name w:val="toc 2"/>
    <w:basedOn w:val="Normal"/>
    <w:uiPriority w:val="1"/>
    <w:qFormat/>
    <w:rsid w:val="0078695C"/>
    <w:pPr>
      <w:spacing w:before="41"/>
      <w:ind w:left="1179" w:hanging="600"/>
    </w:pPr>
    <w:rPr>
      <w:rFonts w:ascii="Arial" w:eastAsia="Arial" w:hAnsi="Arial" w:cs="Arial"/>
      <w:sz w:val="18"/>
      <w:szCs w:val="18"/>
    </w:rPr>
  </w:style>
  <w:style w:type="paragraph" w:styleId="TOC3">
    <w:name w:val="toc 3"/>
    <w:basedOn w:val="Normal"/>
    <w:uiPriority w:val="1"/>
    <w:qFormat/>
    <w:rsid w:val="0078695C"/>
    <w:pPr>
      <w:spacing w:before="158"/>
      <w:ind w:left="1179" w:hanging="600"/>
    </w:pPr>
    <w:rPr>
      <w:rFonts w:ascii="Arial" w:eastAsia="Arial" w:hAnsi="Arial" w:cs="Arial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78695C"/>
  </w:style>
  <w:style w:type="character" w:customStyle="1" w:styleId="BodyTextChar">
    <w:name w:val="Body Text Char"/>
    <w:basedOn w:val="DefaultParagraphFont"/>
    <w:link w:val="BodyText"/>
    <w:uiPriority w:val="1"/>
    <w:rsid w:val="0078695C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1"/>
    <w:qFormat/>
    <w:rsid w:val="0078695C"/>
    <w:pPr>
      <w:ind w:left="958" w:hanging="600"/>
    </w:pPr>
  </w:style>
  <w:style w:type="paragraph" w:customStyle="1" w:styleId="TableParagraph">
    <w:name w:val="Table Paragraph"/>
    <w:basedOn w:val="Normal"/>
    <w:uiPriority w:val="1"/>
    <w:qFormat/>
    <w:rsid w:val="0078695C"/>
    <w:pPr>
      <w:spacing w:before="54"/>
      <w:ind w:left="79"/>
    </w:pPr>
  </w:style>
  <w:style w:type="paragraph" w:styleId="Header">
    <w:name w:val="header"/>
    <w:basedOn w:val="Normal"/>
    <w:link w:val="HeaderChar"/>
    <w:unhideWhenUsed/>
    <w:rsid w:val="0078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95C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95C"/>
    <w:rPr>
      <w:rFonts w:ascii="Calibri" w:eastAsia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C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C4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flow Document" ma:contentTypeID="0x010000BBE2CB30B8AE48F8A39BD6D1F94B8DF000609E41070E9F3A4FA1C98CA56174C949" ma:contentTypeVersion="0" ma:contentTypeDescription="Workflow Document" ma:contentTypeScope="" ma:versionID="e23b8a93c897ca05f7e7955663b75f76">
  <xsd:schema xmlns:xsd="http://www.w3.org/2001/XMLSchema" xmlns:xs="http://www.w3.org/2001/XMLSchema" xmlns:p="http://schemas.microsoft.com/office/2006/metadata/properties" xmlns:ns1="ee2f2c97-4d39-457c-8f3f-799a825aafed" xmlns:ns2="ee2f2c97-4d39-457c-8f3f-799a825aafep" xmlns:ns3="ee2f2c97-4d39-457c-8f3f-799a825aafer" targetNamespace="http://schemas.microsoft.com/office/2006/metadata/properties" ma:root="true" ma:fieldsID="1058746b26efc2e4931af5f706943ecd" ns1:_="" ns2:_="" ns3:_="">
    <xsd:import namespace="ee2f2c97-4d39-457c-8f3f-799a825aafed"/>
    <xsd:import namespace="ee2f2c97-4d39-457c-8f3f-799a825aafep"/>
    <xsd:import namespace="ee2f2c97-4d39-457c-8f3f-799a825aafer"/>
    <xsd:element name="properties">
      <xsd:complexType>
        <xsd:sequence>
          <xsd:element name="documentManagement">
            <xsd:complexType>
              <xsd:all>
                <xsd:element ref="ns1:WFID" minOccurs="0"/>
                <xsd:element ref="ns2:DocumentationType" minOccurs="0"/>
                <xsd:element ref="ns3:Step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f2c97-4d39-457c-8f3f-799a825aafed" elementFormDefault="qualified">
    <xsd:import namespace="http://schemas.microsoft.com/office/2006/documentManagement/types"/>
    <xsd:import namespace="http://schemas.microsoft.com/office/infopath/2007/PartnerControls"/>
    <xsd:element name="WFID" ma:index="0" nillable="true" ma:displayName="Workflow ID" ma:internalName="WFID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f2c97-4d39-457c-8f3f-799a825aafep" elementFormDefault="qualified">
    <xsd:import namespace="http://schemas.microsoft.com/office/2006/documentManagement/types"/>
    <xsd:import namespace="http://schemas.microsoft.com/office/infopath/2007/PartnerControls"/>
    <xsd:element name="DocumentationType" ma:index="1" nillable="true" ma:displayName="Documentation Type" ma:default="Main" ma:format="Dropdown" ma:internalName="DocumentationType">
      <xsd:simpleType>
        <xsd:restriction base="dms:Choice">
          <xsd:enumeration value="Main"/>
          <xsd:enumeration value="Supporting"/>
          <xsd:enumeration value="To be signed in ABAC"/>
          <xsd:enumeration value="To be signed on paper"/>
          <xsd:enumeration value="Sign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f2c97-4d39-457c-8f3f-799a825aafer" elementFormDefault="qualified">
    <xsd:import namespace="http://schemas.microsoft.com/office/2006/documentManagement/types"/>
    <xsd:import namespace="http://schemas.microsoft.com/office/infopath/2007/PartnerControls"/>
    <xsd:element name="StepNumber" ma:index="2" nillable="true" ma:displayName="Step Number" ma:decimals="0" ma:internalName="StepNumber" ma:percentage="FALSE">
      <xsd:simpleType>
        <xsd:restriction base="dms:Number"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FID xmlns="ee2f2c97-4d39-457c-8f3f-799a825aafed">253434</WFID>
    <StepNumber xmlns="ee2f2c97-4d39-457c-8f3f-799a825aafer">1</StepNumber>
    <DocumentationType xmlns="ee2f2c97-4d39-457c-8f3f-799a825aafep">Main</DocumentationTyp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DB22D-9BAC-4465-895D-0639CB005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2f2c97-4d39-457c-8f3f-799a825aafed"/>
    <ds:schemaRef ds:uri="ee2f2c97-4d39-457c-8f3f-799a825aafep"/>
    <ds:schemaRef ds:uri="ee2f2c97-4d39-457c-8f3f-799a825aafer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03A51F-5109-4651-AC14-20B312E5D7F8}">
  <ds:schemaRefs>
    <ds:schemaRef ds:uri="http://schemas.microsoft.com/office/2006/metadata/properties"/>
    <ds:schemaRef ds:uri="http://schemas.microsoft.com/office/infopath/2007/PartnerControls"/>
    <ds:schemaRef ds:uri="ee2f2c97-4d39-457c-8f3f-799a825aafed"/>
    <ds:schemaRef ds:uri="ee2f2c97-4d39-457c-8f3f-799a825aafer"/>
    <ds:schemaRef ds:uri="ee2f2c97-4d39-457c-8f3f-799a825aafep"/>
  </ds:schemaRefs>
</ds:datastoreItem>
</file>

<file path=customXml/itemProps3.xml><?xml version="1.0" encoding="utf-8"?>
<ds:datastoreItem xmlns:ds="http://schemas.openxmlformats.org/officeDocument/2006/customXml" ds:itemID="{989D28B2-03DC-419B-B86B-1254580EA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GNSS Agency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LISGARA Petroula</dc:creator>
  <cp:keywords/>
  <dc:description/>
  <cp:lastModifiedBy>VITOUNI Emanouela</cp:lastModifiedBy>
  <cp:revision>6</cp:revision>
  <cp:lastPrinted>2019-08-07T10:19:00Z</cp:lastPrinted>
  <dcterms:created xsi:type="dcterms:W3CDTF">2019-10-16T16:49:00Z</dcterms:created>
  <dcterms:modified xsi:type="dcterms:W3CDTF">2019-10-21T08:25:00Z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0x010000BBE2CB30B8AE48F8A39BD6D1F94B8DF000609E41070E9F3A4FA1C98CA56174C949</vt:lpwstr>
  </property>
  <property fmtid="{D5CDD505-2E9C-101B-9397-08002B2CF9AE}" pid="3" name="_dlc_DocIdItemGuid">
    <vt:lpwstr>e9a5b47b-8448-4fb3-92e4-60e0b3d344cf</vt:lpwstr>
  </property>
</Properties>
</file>